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312026_120713.xml.htm"/>
      <w:bookmarkStart w:id="1" w:name="ksform307312026_12071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Williamson Douglas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VISTAGEN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343 ALLERTON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Vistagen Therapeutics, Inc.</w:t>
              </w:r>
            </w:hyperlink>
            <w:r>
              <w:rPr/>
              <w:t xml:space="preserve"> [ </w:t>
            </w:r>
            <w:r>
              <w:rPr>
                <w:rFonts w:ascii="Times;serif" w:hAnsi="Times;serif"/>
                <w:color w:val="0000FF"/>
                <w:sz w:val="24"/>
                <w:shd w:fill="FFFFFF" w:val="clear"/>
              </w:rPr>
              <w:t>VTGN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J. Williamson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80"/>
        <w:jc w:val="center"/>
        <w:rPr>
          <w:rFonts w:ascii="Arial" w:hAnsi="Arial"/>
          <w:b/>
          <w:sz w:val="19"/>
        </w:rPr>
      </w:pPr>
      <w:bookmarkStart w:id="2" w:name="ex24-07312026_120714.htm"/>
      <w:bookmarkStart w:id="3" w:name="ksex2407312026_120714"/>
      <w:bookmarkEnd w:id="2"/>
      <w:bookmarkEnd w:id="3"/>
      <w:r>
        <w:rPr>
          <w:rFonts w:ascii="Arial" w:hAnsi="Arial"/>
          <w:b/>
          <w:sz w:val="19"/>
        </w:rPr>
        <w:t>POWER OF ATTORNEY</w:t>
      </w:r>
      <w:r>
        <w:br w:type="page"/>
      </w:r>
    </w:p>
    <w:p>
      <w:pPr>
        <w:pStyle w:val="TextBody"/>
        <w:bidi w:val="0"/>
        <w:spacing w:before="0" w:after="210"/>
        <w:jc w:val="both"/>
        <w:rPr>
          <w:rFonts w:ascii="Arial" w:hAnsi="Arial"/>
          <w:sz w:val="21"/>
        </w:rPr>
      </w:pPr>
      <w:r>
        <w:rPr>
          <w:rFonts w:ascii="Arial" w:hAnsi="Arial"/>
          <w:sz w:val="21"/>
        </w:rPr>
        <w:t>The undersigned hereby makes, constitutes and appoints each of Nick B. Tressler and Shawn K. Singh,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Vistagen Therapeutics, Inc. (the “Company”), to:</w:t>
      </w:r>
    </w:p>
    <w:p>
      <w:pPr>
        <w:pStyle w:val="TextBody"/>
        <w:pBdr/>
        <w:bidi w:val="0"/>
        <w:spacing w:before="0" w:after="240"/>
        <w:ind w:left="0" w:right="0" w:hanging="30"/>
        <w:jc w:val="both"/>
        <w:rPr>
          <w:rFonts w:ascii="Arial" w:hAnsi="Arial"/>
          <w:sz w:val="21"/>
        </w:rPr>
      </w:pPr>
      <w:r>
        <w:rPr>
          <w:rFonts w:ascii="Arial" w:hAnsi="Arial"/>
          <w:sz w:val="21"/>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5367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1.</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1.</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5367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2.</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2.</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 xml:space="preserve">Submit and file SEC Filings with the SEC utilizing the EDGAR system or cause them to be submitted and filed by a person appointed under </w:t>
      </w:r>
      <w:r>
        <w:rPr>
          <w:rFonts w:ascii="Arial" w:hAnsi="Arial"/>
          <w:sz w:val="21"/>
          <w:u w:val="single"/>
        </w:rPr>
        <w:t>Section 5</w:t>
      </w:r>
      <w:r>
        <w:rPr>
          <w:rFonts w:ascii="Arial" w:hAnsi="Arial"/>
          <w:sz w:val="21"/>
        </w:rPr>
        <w:t xml:space="preserve"> below;</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5367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3.</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3.</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File, submit or otherwise deliver SEC Filings to any securities exchange on which the Company’s securities may be listed or traded;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53670"/>
                <wp:effectExtent l="0" t="0" r="0" b="0"/>
                <wp:wrapSquare wrapText="right"/>
                <wp:docPr id="6" name="Frame4"/>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4.</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4.</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 xml:space="preserve">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5367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5.</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5.</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53670"/>
                <wp:effectExtent l="0" t="0" r="0" b="0"/>
                <wp:wrapSquare wrapText="right"/>
                <wp:docPr id="8" name="Frame6"/>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6.</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6.</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53670"/>
                <wp:effectExtent l="0" t="0" r="0" b="0"/>
                <wp:wrapSquare wrapText="right"/>
                <wp:docPr id="9" name="Frame7"/>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7.</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7.</w:t>
                      </w:r>
                    </w:p>
                  </w:txbxContent>
                </v:textbox>
                <w10:wrap type="square" side="right"/>
              </v:rect>
            </w:pict>
          </mc:Fallback>
        </mc:AlternateContent>
      </w:r>
    </w:p>
    <w:p>
      <w:pPr>
        <w:pStyle w:val="TextBody"/>
        <w:bidi w:val="0"/>
        <w:spacing w:before="0" w:after="210"/>
        <w:jc w:val="both"/>
        <w:rPr/>
      </w:pPr>
      <w:r>
        <w:rPr/>
      </w:r>
    </w:p>
    <w:p>
      <w:pPr>
        <w:pStyle w:val="TextBody"/>
        <w:bidi w:val="0"/>
        <w:spacing w:before="0" w:after="210"/>
        <w:jc w:val="both"/>
        <w:rPr/>
      </w:pPr>
      <w:r>
        <w:rPr/>
      </w:r>
    </w:p>
    <w:p>
      <w:pPr>
        <w:pStyle w:val="HorizontalLine"/>
        <w:pBdr>
          <w:bottom w:val="single" w:sz="6" w:space="0" w:color="808080"/>
        </w:pBdr>
        <w:bidi w:val="0"/>
        <w:jc w:val="left"/>
        <w:rPr/>
      </w:pPr>
      <w:r>
        <w:rPr/>
      </w:r>
      <w:r>
        <w:br w:type="page"/>
      </w:r>
    </w:p>
    <w:p>
      <w:pPr>
        <w:pStyle w:val="TextBody"/>
        <w:bidi w:val="0"/>
        <w:spacing w:before="0" w:after="210"/>
        <w:jc w:val="both"/>
        <w:rPr>
          <w:rFonts w:ascii="Arial" w:hAnsi="Arial"/>
          <w:sz w:val="21"/>
        </w:rPr>
      </w:pPr>
      <w:r>
        <w:rPr>
          <w:rFonts w:ascii="Arial" w:hAnsi="Arial"/>
          <w:sz w:val="21"/>
        </w:rPr>
        <w:t>The undersigned acknowledges that:</w:t>
      </w:r>
    </w:p>
    <w:p>
      <w:pPr>
        <w:pStyle w:val="TextBody"/>
        <w:pBdr/>
        <w:bidi w:val="0"/>
        <w:spacing w:before="0" w:after="240"/>
        <w:ind w:left="0" w:right="0" w:hanging="30"/>
        <w:jc w:val="both"/>
        <w:rPr>
          <w:rFonts w:ascii="Arial" w:hAnsi="Arial"/>
          <w:sz w:val="21"/>
        </w:rPr>
      </w:pPr>
      <w:r>
        <w:rPr>
          <w:rFonts w:ascii="Arial" w:hAnsi="Arial"/>
          <w:sz w:val="21"/>
        </w:rPr>
        <w:t>This Power of Attorney authorizes, but does not require, the Attorney-in-Fact to act in his or her discretion on information provided to such Attorney-in-Fact without independent verification of such information;</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809625" cy="153670"/>
                <wp:effectExtent l="0" t="0" r="0" b="0"/>
                <wp:wrapSquare wrapText="right"/>
                <wp:docPr id="10" name="Frame8"/>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a)</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a)</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Any documents prepared or executed by the Attorney-in-Fact on behalf of the undersigned pursuant to this Power of Attorney will be in such form and will contain such information as the Attorney-in-Fact, in his or her discretion, deems necessary or desirable;</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809625" cy="153670"/>
                <wp:effectExtent l="0" t="0" r="0" b="0"/>
                <wp:wrapSquare wrapText="right"/>
                <wp:docPr id="11" name="Frame9"/>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b)</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b)</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809625" cy="153670"/>
                <wp:effectExtent l="0" t="0" r="0" b="0"/>
                <wp:wrapSquare wrapText="right"/>
                <wp:docPr id="12" name="Frame10"/>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c)</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c)</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809625" cy="153670"/>
                <wp:effectExtent l="0" t="0" r="0" b="0"/>
                <wp:wrapSquare wrapText="right"/>
                <wp:docPr id="13" name="Frame11"/>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d)</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d)</w:t>
                      </w:r>
                    </w:p>
                  </w:txbxContent>
                </v:textbox>
                <w10:wrap type="square" side="right"/>
              </v:rect>
            </w:pict>
          </mc:Fallback>
        </mc:AlternateContent>
      </w:r>
    </w:p>
    <w:p>
      <w:pPr>
        <w:pStyle w:val="TextBody"/>
        <w:bidi w:val="0"/>
        <w:spacing w:before="0" w:after="210"/>
        <w:ind w:left="0" w:right="0" w:firstLine="915"/>
        <w:jc w:val="both"/>
        <w:rPr>
          <w:rFonts w:ascii="Arial" w:hAnsi="Arial"/>
          <w:sz w:val="21"/>
        </w:rPr>
      </w:pPr>
      <w:r>
        <w:rPr>
          <w:rFonts w:ascii="Arial" w:hAnsi="Arial"/>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ind w:left="0" w:right="0" w:firstLine="915"/>
        <w:jc w:val="both"/>
        <w:rPr>
          <w:rFonts w:ascii="Arial" w:hAnsi="Arial"/>
          <w:sz w:val="21"/>
        </w:rPr>
      </w:pPr>
      <w:r>
        <w:rPr>
          <w:rFonts w:ascii="Arial" w:hAnsi="Arial"/>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10"/>
        <w:ind w:left="0" w:right="0" w:firstLine="915"/>
        <w:jc w:val="both"/>
        <w:rPr>
          <w:rFonts w:ascii="Arial" w:hAnsi="Arial"/>
          <w:sz w:val="21"/>
        </w:rPr>
      </w:pPr>
      <w:r>
        <w:rPr>
          <w:rFonts w:ascii="Arial" w:hAnsi="Arial"/>
          <w:sz w:val="21"/>
        </w:rPr>
        <w:t>IN WITNESS WHEREOF, the undersigned has executed this Power of Attorney as of July 29, 2026.</w:t>
      </w:r>
    </w:p>
    <w:p>
      <w:pPr>
        <w:pStyle w:val="TextBody"/>
        <w:bidi w:val="0"/>
        <w:spacing w:before="0" w:after="0"/>
        <w:ind w:left="0" w:right="0" w:firstLine="5040"/>
        <w:jc w:val="both"/>
        <w:rPr>
          <w:rFonts w:ascii="Arial" w:hAnsi="Arial"/>
          <w:sz w:val="21"/>
          <w:u w:val="single"/>
        </w:rPr>
      </w:pPr>
      <w:r>
        <w:rPr>
          <w:rFonts w:ascii="Arial" w:hAnsi="Arial"/>
          <w:sz w:val="21"/>
          <w:u w:val="single"/>
        </w:rPr>
        <w:t>/s/ Douglas J. Williamson</w:t>
      </w:r>
    </w:p>
    <w:p>
      <w:pPr>
        <w:pStyle w:val="TextBody"/>
        <w:bidi w:val="0"/>
        <w:spacing w:before="0" w:after="210"/>
        <w:ind w:left="0" w:right="0" w:firstLine="5850"/>
        <w:jc w:val="both"/>
        <w:rPr>
          <w:rFonts w:ascii="Arial" w:hAnsi="Arial"/>
          <w:sz w:val="21"/>
        </w:rPr>
      </w:pPr>
      <w:r>
        <w:rPr>
          <w:rFonts w:ascii="Arial" w:hAnsi="Arial"/>
          <w:sz w:val="21"/>
        </w:rPr>
        <w:t>Signature</w:t>
      </w:r>
    </w:p>
    <w:p>
      <w:pPr>
        <w:pStyle w:val="TextBody"/>
        <w:bidi w:val="0"/>
        <w:spacing w:before="0" w:after="0"/>
        <w:ind w:left="0" w:right="0" w:firstLine="5040"/>
        <w:jc w:val="both"/>
        <w:rPr>
          <w:rFonts w:ascii="Arial" w:hAnsi="Arial"/>
          <w:sz w:val="21"/>
          <w:u w:val="single"/>
        </w:rPr>
      </w:pPr>
      <w:r>
        <w:rPr>
          <w:rFonts w:ascii="Arial" w:hAnsi="Arial"/>
          <w:sz w:val="21"/>
          <w:u w:val="single"/>
        </w:rPr>
        <w:t>Douglas J. Williamson</w:t>
      </w:r>
    </w:p>
    <w:p>
      <w:pPr>
        <w:pStyle w:val="TextBody"/>
        <w:bidi w:val="0"/>
        <w:spacing w:before="0" w:after="240"/>
        <w:ind w:left="0" w:right="0" w:hanging="30"/>
        <w:jc w:val="both"/>
        <w:rPr/>
      </w:pPr>
      <w:r>
        <w:rPr/>
        <w:t> </w:t>
      </w:r>
      <w:r>
        <w:rPr>
          <w:rFonts w:ascii="Arial" w:hAnsi="Arial"/>
          <w:b w:val="false"/>
          <w:sz w:val="21"/>
        </w:rPr>
        <w:t>Print Name</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3657600" cy="175260"/>
                <wp:effectExtent l="0" t="0" r="0" b="0"/>
                <wp:wrapSquare wrapText="right"/>
                <wp:docPr id="14" name="Frame12"/>
                <a:graphic xmlns:a="http://schemas.openxmlformats.org/drawingml/2006/main">
                  <a:graphicData uri="http://schemas.microsoft.com/office/word/2010/wordprocessingShape">
                    <wps:wsp>
                      <wps:cNvSpPr txBox="1"/>
                      <wps:spPr>
                        <a:xfrm>
                          <a:off x="0" y="0"/>
                          <a:ext cx="3657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11501" TargetMode="External"/><Relationship Id="rId3" Type="http://schemas.openxmlformats.org/officeDocument/2006/relationships/hyperlink" Target="http://www.sec.gov/cgi-bin/browse-edgar?action=getcompany&amp;CIK=000141168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1276</Words>
  <Characters>6986</Characters>
  <CharactersWithSpaces>8189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