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6_080513.xml.htm"/>
      <w:bookmarkStart w:id="1" w:name="ksform405192026_0805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Angelov Angel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0.5955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stock options vest on May 18, 2027 (the "Vesting Start Date") and 1/36th of the remaining number of shares vest monthly thereafter until all awarded shares are fully vested three (3) years after the Vesting Start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were granted in connection with the Reporting Person's appointment as Chief Medical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 S Angelov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062" TargetMode="External"/><Relationship Id="rId5" Type="http://schemas.openxmlformats.org/officeDocument/2006/relationships/hyperlink" Target="http://www.sec.gov/cgi-bin/browse-edgar?action=getcompany&amp;CIK=00014116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3412</Characters>
  <CharactersWithSpaces>3979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