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6_120720.xml.htm"/>
      <w:bookmarkStart w:id="1" w:name="ksform407312026_1207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Williamson Douglas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VISTAGEN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Vistagen Therapeutics, Inc.</w:t>
              </w:r>
            </w:hyperlink>
            <w:r>
              <w:rPr/>
              <w:t xml:space="preserve"> [ </w:t>
            </w:r>
            <w:r>
              <w:rPr>
                <w:rFonts w:ascii="Times;serif" w:hAnsi="Times;serif"/>
                <w:color w:val="0000FF"/>
                <w:sz w:val="24"/>
                <w:shd w:fill="FFFFFF" w:val="clear"/>
              </w:rPr>
              <w:t>VTGN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0.2433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40,826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options granted in connection with the reporting person's appointment to the Issuer's Board of Directors. The stock options were granted pursuant to the Issuer's Amended and Restated 2019 Omnibus Equity Incentive Plan, as amended, and vest in three equal annual installments, beginning on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J. Williamson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1501" TargetMode="External"/><Relationship Id="rId5" Type="http://schemas.openxmlformats.org/officeDocument/2006/relationships/hyperlink" Target="http://www.sec.gov/cgi-bin/browse-edgar?action=getcompany&amp;CIK=00014116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3434</Characters>
  <CharactersWithSpaces>3991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